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C3" w:rsidRDefault="008678BC" w:rsidP="008678BC">
      <w:pPr>
        <w:pStyle w:val="Paragrafoelenco"/>
        <w:numPr>
          <w:ilvl w:val="0"/>
          <w:numId w:val="1"/>
        </w:numPr>
      </w:pPr>
      <w:r>
        <w:t>È fatto obbligo nei locali pubblici e aperti al pubblico, nonché in tutti gli esercizi commerciali di esporre all’ingresso del locale un cartello che riporti il numero massimo di persone ammesse contemporaneamente nel locale medesimo, sulla base dei protocolli e delle linee guida vigenti.</w:t>
      </w:r>
    </w:p>
    <w:p w:rsidR="008678BC" w:rsidRDefault="008678BC" w:rsidP="008678BC">
      <w:pPr>
        <w:pStyle w:val="Paragrafoelenco"/>
        <w:numPr>
          <w:ilvl w:val="0"/>
          <w:numId w:val="1"/>
        </w:numPr>
      </w:pPr>
      <w:r>
        <w:t xml:space="preserve">sono sospese le attività di palestre, piscine, centri natatori, centri benessere, centri termali, </w:t>
      </w:r>
      <w:r w:rsidRPr="008678BC">
        <w:rPr>
          <w:highlight w:val="yellow"/>
        </w:rPr>
        <w:t>fatta eccezione per l’erogazione delle prestazioni rientranti nei livelli essenziali di assistenza e per le attività riabilitative o</w:t>
      </w:r>
      <w:r>
        <w:t xml:space="preserve"> </w:t>
      </w:r>
      <w:r w:rsidRPr="008678BC">
        <w:rPr>
          <w:highlight w:val="yellow"/>
        </w:rPr>
        <w:t>terapeutiche</w:t>
      </w:r>
      <w:r>
        <w:t>, nonché centri culturali, centri sociali e centri ricreativi;. ferma restando la sospensione delle attività di piscine e palestre, l'attività sportiva di base e l'attività motoria in genere svolte all’aperto presso centri e circoli sportivi, pubblici e privati, sono consentite nel rispetto delle norme di distanziamento sociale e senza alcun assembramento, in conformità con le linee guida emanate dall'Ufficio per lo sport, sentita la Federazione medico sportiva italiana (FMSI), con la prescrizione che è interdetto l’uso di spogliatoi interni a detti circoli.; sono consentite le attività dei centri di riabilitazione, nonché quelle dei centri di addestramento e delle strutture dedicate esclusivamente al mantenimento dell’efficienza operativa in uso al Comparto Difesa, Sicurezza e Soccorso pubblico, che si svolgono nel rispetto dei protocolli e delle linee guida vigenti;</w:t>
      </w:r>
    </w:p>
    <w:p w:rsidR="008678BC" w:rsidRDefault="008678BC" w:rsidP="008678BC">
      <w:pPr>
        <w:pStyle w:val="Paragrafoelenco"/>
        <w:numPr>
          <w:ilvl w:val="0"/>
          <w:numId w:val="1"/>
        </w:numPr>
      </w:pPr>
      <w:r>
        <w:t xml:space="preserve">Con riguardo alle </w:t>
      </w:r>
      <w:r w:rsidRPr="008678BC">
        <w:rPr>
          <w:highlight w:val="yellow"/>
        </w:rPr>
        <w:t>abitazioni private</w:t>
      </w:r>
      <w:r>
        <w:t>, è fortemente raccomandato d</w:t>
      </w:r>
      <w:r w:rsidRPr="008678BC">
        <w:rPr>
          <w:highlight w:val="yellow"/>
        </w:rPr>
        <w:t>i non ricevere persone diverse</w:t>
      </w:r>
      <w:r>
        <w:t xml:space="preserve"> dai conviventi, salvo che per esigenze lavorative o situazioni di necessità e urgenza. </w:t>
      </w:r>
    </w:p>
    <w:p w:rsidR="008678BC" w:rsidRDefault="008678BC" w:rsidP="008678BC">
      <w:pPr>
        <w:pStyle w:val="Paragrafoelenco"/>
        <w:numPr>
          <w:ilvl w:val="0"/>
          <w:numId w:val="1"/>
        </w:numPr>
      </w:pPr>
      <w:r>
        <w:t>L’attività didattica ed educativa per la scuola dell’infanzia, il primo ciclo di istruzione e per i servizi educativi per l’infanzia continua a svolgersi in presenza, con uso obbligatorio di dispositivi di protezione delle vie respiratorie salvo che per i bambini di età inferiore ai sei anni e per i soggetti con patologie o disabilità incompatibili con l'uso della mascherina.</w:t>
      </w:r>
    </w:p>
    <w:p w:rsidR="008678BC" w:rsidRDefault="008678BC" w:rsidP="008678BC">
      <w:pPr>
        <w:pStyle w:val="Paragrafoelenco"/>
        <w:numPr>
          <w:ilvl w:val="0"/>
          <w:numId w:val="1"/>
        </w:numPr>
      </w:pPr>
      <w:r>
        <w:t>è vietato ogni spostamento con mezzi di trasporto pubblici o privati, in un comune diverso da quello di residenza, domicilio o abitazione, salvo che per comprovate esigenze lavorative, di studio, per motivi di salute, per situazioni di necessità o per svolgere attività o usufruire di servizi non sospesi e non disponibili in tale comune</w:t>
      </w:r>
    </w:p>
    <w:p w:rsidR="002B559F" w:rsidRDefault="002B559F" w:rsidP="008678BC">
      <w:pPr>
        <w:pStyle w:val="Paragrafoelenco"/>
        <w:numPr>
          <w:ilvl w:val="0"/>
          <w:numId w:val="1"/>
        </w:numPr>
      </w:pPr>
      <w:r>
        <w:t>d) tutte le attività previste dall’articolo 1, comma 9, lettere f) e g), anche svolte nei centri sportivi all’aperto, sono sospese; sono altresì sospesi tutti gli eventi e le competizioni organizzati dagli enti di promozione sportiva; e) è consentito svolgere individualmente attività motoria in prossimità della propria abitazione purché comunque nel rispetto della distanza di almeno un metro da ogni altra persona e con obbligo di utilizzo di dispositivi di protezione delle vie respiratorie; è altresì consentito lo svolgimento di attività sportiva esclusivamente all’aperto e in forma individuale</w:t>
      </w:r>
    </w:p>
    <w:p w:rsidR="002B559F" w:rsidRDefault="002B559F" w:rsidP="008678BC">
      <w:pPr>
        <w:pStyle w:val="Paragrafoelenco"/>
        <w:numPr>
          <w:ilvl w:val="0"/>
          <w:numId w:val="1"/>
        </w:numPr>
      </w:pPr>
      <w:r>
        <w:t>sono sospese le attività inerenti servizi alla persona (fra cui parrucchieri, barbieri, estetisti), diverse da quelle individuate nell’allegato 24</w:t>
      </w:r>
    </w:p>
    <w:p w:rsidR="002B559F" w:rsidRDefault="002B559F" w:rsidP="008678BC">
      <w:pPr>
        <w:pStyle w:val="Paragrafoelenco"/>
        <w:numPr>
          <w:ilvl w:val="0"/>
          <w:numId w:val="1"/>
        </w:numPr>
      </w:pPr>
      <w:r>
        <w:t>Sono vietati gli spostamenti da e per Stati e territori di cui all'elenco E dell'allegato 20, l'ingresso e il transito nel territorio nazionale alle persone che hanno transitato o soggiornato negli Stati e territori di cui al medesimo elenco E nei quattordici giorni antecedenti, nonché gli spostamenti verso gli Stati e territori di cui all'elenco F dell'allegato 20</w:t>
      </w:r>
    </w:p>
    <w:sectPr w:rsidR="002B559F" w:rsidSect="005F1CC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9087D"/>
    <w:multiLevelType w:val="hybridMultilevel"/>
    <w:tmpl w:val="E0DACA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678BC"/>
    <w:rsid w:val="002B559F"/>
    <w:rsid w:val="005F1CC3"/>
    <w:rsid w:val="008678BC"/>
    <w:rsid w:val="00CB21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1C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78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512</Words>
  <Characters>2920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2</cp:revision>
  <dcterms:created xsi:type="dcterms:W3CDTF">2020-11-04T09:32:00Z</dcterms:created>
  <dcterms:modified xsi:type="dcterms:W3CDTF">2020-11-04T13:00:00Z</dcterms:modified>
</cp:coreProperties>
</file>